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413" w:rsidRDefault="008D1413" w:rsidP="008D1413"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 Юный патриот</w:t>
      </w:r>
    </w:p>
    <w:p w:rsidR="008D1413" w:rsidRDefault="008D1413" w:rsidP="008D1413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t>11.05</w:t>
      </w:r>
      <w:r>
        <w:rPr>
          <w:rFonts w:ascii="Times New Roman" w:eastAsia="Times New Roman" w:hAnsi="Times New Roman"/>
          <w:color w:val="00206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«С чего начинается Родина». «Большая Родина» – страна. Географическое положение</w:t>
      </w:r>
    </w:p>
    <w:p w:rsidR="008D1413" w:rsidRDefault="008D1413" w:rsidP="008D1413">
      <w:r>
        <w:rPr>
          <w:rFonts w:ascii="Times New Roman" w:eastAsia="Times New Roman" w:hAnsi="Times New Roman"/>
          <w:sz w:val="24"/>
          <w:szCs w:val="24"/>
          <w:lang w:eastAsia="ru-RU"/>
        </w:rPr>
        <w:t>Перейти по  ссылке и посмотреть презентацию</w:t>
      </w:r>
    </w:p>
    <w:p w:rsidR="008D1413" w:rsidRDefault="008D1413" w:rsidP="008D1413">
      <w:hyperlink r:id="rId5" w:history="1">
        <w:r>
          <w:rPr>
            <w:rStyle w:val="a3"/>
          </w:rPr>
          <w:t>https://infourok.ru/prezentaciya-k-klassnomu-chasu-dlya-h-klassov-s-chego-nachinaetsya-rodina-2190216.html</w:t>
        </w:r>
      </w:hyperlink>
    </w:p>
    <w:p w:rsidR="00553DDB" w:rsidRDefault="008D1413"/>
    <w:sectPr w:rsidR="00553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413"/>
    <w:rsid w:val="008D1413"/>
    <w:rsid w:val="00B157D1"/>
    <w:rsid w:val="00D1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4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141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4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14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9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fourok.ru/prezentaciya-k-klassnomu-chasu-dlya-h-klassov-s-chego-nachinaetsya-rodina-2190216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</dc:creator>
  <cp:lastModifiedBy>PB</cp:lastModifiedBy>
  <cp:revision>2</cp:revision>
  <dcterms:created xsi:type="dcterms:W3CDTF">2020-05-09T10:32:00Z</dcterms:created>
  <dcterms:modified xsi:type="dcterms:W3CDTF">2020-05-09T10:32:00Z</dcterms:modified>
</cp:coreProperties>
</file>